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3" w:rsidRPr="00A872EB" w:rsidRDefault="00AC07F3" w:rsidP="00C3106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A872EB">
        <w:rPr>
          <w:rFonts w:asciiTheme="minorHAnsi" w:hAnsiTheme="minorHAnsi"/>
          <w:b/>
          <w:bCs/>
          <w:sz w:val="28"/>
          <w:szCs w:val="28"/>
        </w:rPr>
        <w:t xml:space="preserve">Аннотация программы </w:t>
      </w:r>
      <w:r w:rsidRPr="00A872EB">
        <w:rPr>
          <w:rFonts w:asciiTheme="minorHAnsi" w:hAnsiTheme="minorHAnsi"/>
          <w:b/>
          <w:sz w:val="28"/>
          <w:szCs w:val="28"/>
        </w:rPr>
        <w:t>по специальности</w:t>
      </w:r>
    </w:p>
    <w:p w:rsidR="002E028A" w:rsidRPr="002E028A" w:rsidRDefault="002E028A" w:rsidP="002E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Theme="minorHAnsi" w:hAnsiTheme="minorHAnsi"/>
          <w:b/>
          <w:bCs/>
          <w:i/>
          <w:sz w:val="28"/>
          <w:szCs w:val="28"/>
          <w:lang w:eastAsia="ar-SA"/>
        </w:rPr>
      </w:pPr>
      <w:r w:rsidRPr="002E028A">
        <w:rPr>
          <w:rFonts w:asciiTheme="minorHAnsi" w:hAnsiTheme="minorHAnsi"/>
          <w:b/>
          <w:bCs/>
          <w:i/>
          <w:sz w:val="28"/>
          <w:szCs w:val="28"/>
          <w:lang w:eastAsia="ar-SA"/>
        </w:rPr>
        <w:t>400201 «  Право и организация социального обеспечения »</w:t>
      </w:r>
    </w:p>
    <w:p w:rsidR="00AC07F3" w:rsidRPr="00C3106A" w:rsidRDefault="00AC07F3" w:rsidP="002E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lang w:eastAsia="ar-SA"/>
        </w:rPr>
      </w:pPr>
      <w:r w:rsidRPr="00A872EB">
        <w:rPr>
          <w:rFonts w:asciiTheme="minorHAnsi" w:hAnsiTheme="minorHAnsi"/>
          <w:b/>
          <w:bCs/>
          <w:i/>
          <w:sz w:val="28"/>
          <w:szCs w:val="28"/>
          <w:lang w:eastAsia="ar-SA"/>
        </w:rPr>
        <w:t>дисциплины «</w:t>
      </w:r>
      <w:r w:rsidR="00C3106A">
        <w:rPr>
          <w:rFonts w:asciiTheme="minorHAnsi" w:hAnsiTheme="minorHAnsi"/>
          <w:b/>
          <w:bCs/>
          <w:i/>
          <w:sz w:val="28"/>
          <w:szCs w:val="28"/>
          <w:lang w:eastAsia="ar-SA"/>
        </w:rPr>
        <w:t>Математика</w:t>
      </w:r>
      <w:r w:rsidRPr="001C67C6">
        <w:rPr>
          <w:rFonts w:asciiTheme="minorHAnsi" w:hAnsiTheme="minorHAnsi"/>
          <w:b/>
          <w:bCs/>
          <w:i/>
          <w:sz w:val="28"/>
          <w:szCs w:val="28"/>
          <w:lang w:eastAsia="ar-SA"/>
        </w:rPr>
        <w:t>»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 w:firstLine="710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bCs/>
          <w:sz w:val="28"/>
          <w:szCs w:val="28"/>
        </w:rPr>
        <w:t>Примерная п</w:t>
      </w:r>
      <w:r w:rsidRPr="00A872EB">
        <w:rPr>
          <w:rFonts w:asciiTheme="minorHAnsi" w:hAnsiTheme="minorHAnsi"/>
          <w:sz w:val="28"/>
          <w:szCs w:val="28"/>
        </w:rPr>
        <w:t>рограмма дисциплины</w:t>
      </w:r>
      <w:r w:rsidRPr="00A872EB">
        <w:rPr>
          <w:rFonts w:asciiTheme="minorHAnsi" w:hAnsiTheme="minorHAnsi"/>
          <w:caps/>
          <w:sz w:val="28"/>
          <w:szCs w:val="28"/>
        </w:rPr>
        <w:t xml:space="preserve"> </w:t>
      </w:r>
      <w:r w:rsidRPr="00A872EB">
        <w:rPr>
          <w:rFonts w:asciiTheme="minorHAnsi" w:hAnsiTheme="minorHAnsi"/>
          <w:sz w:val="28"/>
          <w:szCs w:val="28"/>
        </w:rPr>
        <w:t xml:space="preserve">соответствует требованиям ФГОС СПО. </w:t>
      </w:r>
      <w:proofErr w:type="gramStart"/>
      <w:r w:rsidRPr="00A872EB">
        <w:rPr>
          <w:rFonts w:asciiTheme="minorHAnsi" w:hAnsiTheme="minorHAnsi"/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</w:t>
      </w:r>
      <w:r w:rsidRPr="00A872EB">
        <w:rPr>
          <w:rFonts w:asciiTheme="minorHAnsi" w:hAnsiTheme="minorHAnsi"/>
          <w:color w:val="000000"/>
          <w:sz w:val="28"/>
          <w:szCs w:val="28"/>
        </w:rPr>
        <w:t>содержание</w:t>
      </w:r>
      <w:proofErr w:type="gramEnd"/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разделов дисциплины, разделы дисциплины и междисциплинарные связи с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обеспечиваемыми (последующими) дисциплинами, разделы дисциплин и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виды занятий), учебно-методическое и информационное обеспечение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дисциплины (нормативные правовые акты, основная, дополнительная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литература, базы данных, информационно-справочные и поисковые</w:t>
      </w:r>
    </w:p>
    <w:p w:rsidR="00AC07F3" w:rsidRPr="00A872EB" w:rsidRDefault="00AC07F3" w:rsidP="00AC07F3">
      <w:pPr>
        <w:autoSpaceDE w:val="0"/>
        <w:autoSpaceDN w:val="0"/>
        <w:adjustRightInd w:val="0"/>
        <w:snapToGrid w:val="0"/>
        <w:ind w:left="-284"/>
        <w:jc w:val="both"/>
        <w:rPr>
          <w:rFonts w:asciiTheme="minorHAnsi" w:hAnsiTheme="minorHAnsi"/>
          <w:color w:val="000000"/>
          <w:sz w:val="28"/>
          <w:szCs w:val="28"/>
        </w:rPr>
      </w:pPr>
      <w:r w:rsidRPr="00A872EB">
        <w:rPr>
          <w:rFonts w:asciiTheme="minorHAnsi" w:hAnsiTheme="minorHAnsi"/>
          <w:color w:val="000000"/>
          <w:sz w:val="28"/>
          <w:szCs w:val="28"/>
        </w:rPr>
        <w:t>системы), методические рекомендации по организации дисциплины.</w:t>
      </w: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Theme="minorHAnsi" w:hAnsiTheme="minorHAnsi"/>
          <w:b/>
          <w:sz w:val="28"/>
          <w:szCs w:val="28"/>
        </w:rPr>
      </w:pP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  <w:rPr>
          <w:bCs/>
          <w:i/>
          <w:lang w:eastAsia="ar-SA"/>
        </w:rPr>
      </w:pPr>
    </w:p>
    <w:p w:rsidR="00AC07F3" w:rsidRPr="00A872EB" w:rsidRDefault="00AC07F3" w:rsidP="00AC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8"/>
          <w:szCs w:val="28"/>
        </w:rPr>
      </w:pPr>
      <w:r w:rsidRPr="00A872EB">
        <w:rPr>
          <w:rFonts w:asciiTheme="minorHAnsi" w:hAnsiTheme="minorHAnsi"/>
          <w:b/>
          <w:sz w:val="28"/>
          <w:szCs w:val="28"/>
        </w:rPr>
        <w:t xml:space="preserve">Наименование разделов дисциплины </w:t>
      </w:r>
    </w:p>
    <w:p w:rsidR="001C44C4" w:rsidRPr="00C3106A" w:rsidRDefault="00AC07F3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1)</w:t>
      </w:r>
      <w:r w:rsidR="001C67C6" w:rsidRPr="00C3106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46CB2" w:rsidRPr="00C3106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3106A" w:rsidRPr="00C3106A">
        <w:rPr>
          <w:rFonts w:asciiTheme="minorHAnsi" w:hAnsiTheme="minorHAnsi"/>
          <w:color w:val="000000"/>
          <w:sz w:val="28"/>
          <w:szCs w:val="28"/>
        </w:rPr>
        <w:t>Линейная алгебра</w:t>
      </w:r>
    </w:p>
    <w:p w:rsidR="001C44C4" w:rsidRPr="00C3106A" w:rsidRDefault="00AC07F3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2)</w:t>
      </w:r>
      <w:r w:rsidR="001C67C6" w:rsidRPr="00C3106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3106A" w:rsidRPr="00C3106A">
        <w:rPr>
          <w:rFonts w:asciiTheme="minorHAnsi" w:hAnsiTheme="minorHAnsi"/>
          <w:color w:val="000000"/>
          <w:sz w:val="28"/>
          <w:szCs w:val="28"/>
        </w:rPr>
        <w:t>Математический анализ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3) Дифференциальное  исчисление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4) Интегральное исчисление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5) Комплексные числа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6) Теория вероятностей и математическая статистика</w:t>
      </w:r>
    </w:p>
    <w:p w:rsidR="00C3106A" w:rsidRPr="00C3106A" w:rsidRDefault="00C3106A" w:rsidP="00C3106A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C3106A">
        <w:rPr>
          <w:rFonts w:asciiTheme="minorHAnsi" w:hAnsiTheme="minorHAnsi"/>
          <w:color w:val="000000"/>
          <w:sz w:val="28"/>
          <w:szCs w:val="28"/>
        </w:rPr>
        <w:t>7) Теория вероятностей и математическая статистика</w:t>
      </w:r>
    </w:p>
    <w:p w:rsidR="00AC07F3" w:rsidRPr="00975B6F" w:rsidRDefault="00AC07F3" w:rsidP="00DB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8"/>
          <w:szCs w:val="28"/>
        </w:rPr>
      </w:pPr>
      <w:r w:rsidRPr="00975B6F">
        <w:rPr>
          <w:rFonts w:asciiTheme="minorHAnsi" w:hAnsiTheme="minorHAnsi"/>
          <w:color w:val="000000"/>
          <w:sz w:val="28"/>
          <w:szCs w:val="28"/>
        </w:rPr>
        <w:t>Рабочая программа составлена преподавателем НОУ СПО ПКТК</w:t>
      </w:r>
    </w:p>
    <w:p w:rsidR="00AC07F3" w:rsidRPr="00975B6F" w:rsidRDefault="00AC07F3" w:rsidP="00AC07F3">
      <w:pPr>
        <w:autoSpaceDE w:val="0"/>
        <w:autoSpaceDN w:val="0"/>
        <w:adjustRightInd w:val="0"/>
        <w:snapToGrid w:val="0"/>
        <w:rPr>
          <w:rFonts w:asciiTheme="minorHAnsi" w:hAnsiTheme="minorHAnsi"/>
          <w:color w:val="000000"/>
          <w:sz w:val="28"/>
          <w:szCs w:val="28"/>
        </w:rPr>
      </w:pPr>
      <w:r w:rsidRPr="00975B6F">
        <w:rPr>
          <w:rFonts w:asciiTheme="minorHAnsi" w:hAnsiTheme="minorHAnsi"/>
          <w:color w:val="000000"/>
          <w:sz w:val="28"/>
          <w:szCs w:val="28"/>
        </w:rPr>
        <w:t>Ковалевой С.Б.</w:t>
      </w:r>
    </w:p>
    <w:p w:rsidR="00AC07F3" w:rsidRPr="00975B6F" w:rsidRDefault="00AC07F3" w:rsidP="00AC0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AC07F3" w:rsidRPr="00504DF3" w:rsidRDefault="00AC07F3" w:rsidP="00AC0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39009A" w:rsidRDefault="0039009A"/>
    <w:sectPr w:rsidR="0039009A" w:rsidSect="00E1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C07F3"/>
    <w:rsid w:val="001C44C4"/>
    <w:rsid w:val="001C67C6"/>
    <w:rsid w:val="002A71D2"/>
    <w:rsid w:val="002E028A"/>
    <w:rsid w:val="0039009A"/>
    <w:rsid w:val="00392E50"/>
    <w:rsid w:val="003C7475"/>
    <w:rsid w:val="00441FB5"/>
    <w:rsid w:val="00637900"/>
    <w:rsid w:val="006B7818"/>
    <w:rsid w:val="00775531"/>
    <w:rsid w:val="00AC07F3"/>
    <w:rsid w:val="00B602B4"/>
    <w:rsid w:val="00C3106A"/>
    <w:rsid w:val="00D46CB2"/>
    <w:rsid w:val="00DB0847"/>
    <w:rsid w:val="00E15246"/>
    <w:rsid w:val="00E85FEE"/>
    <w:rsid w:val="00EA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00"/>
    <w:pPr>
      <w:spacing w:before="100" w:beforeAutospacing="1" w:after="100" w:afterAutospacing="1"/>
    </w:pPr>
  </w:style>
  <w:style w:type="table" w:styleId="1">
    <w:name w:val="Table Grid 1"/>
    <w:basedOn w:val="a1"/>
    <w:rsid w:val="001C67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imc3</cp:lastModifiedBy>
  <cp:revision>3</cp:revision>
  <dcterms:created xsi:type="dcterms:W3CDTF">2014-12-14T12:00:00Z</dcterms:created>
  <dcterms:modified xsi:type="dcterms:W3CDTF">2014-12-22T10:00:00Z</dcterms:modified>
</cp:coreProperties>
</file>